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B32" w:rsidRPr="00AE4FB8" w:rsidRDefault="00BC7B32" w:rsidP="0068646D">
      <w:pPr>
        <w:pStyle w:val="Ttulo2"/>
        <w:rPr>
          <w:rFonts w:ascii="Arial" w:hAnsi="Arial" w:cs="Arial"/>
          <w:color w:val="000000"/>
          <w:szCs w:val="24"/>
        </w:rPr>
      </w:pPr>
      <w:r w:rsidRPr="00AE4FB8">
        <w:rPr>
          <w:rStyle w:val="Textoennegrita"/>
          <w:rFonts w:ascii="Arial" w:hAnsi="Arial" w:cs="Arial"/>
          <w:b/>
          <w:bCs/>
          <w:color w:val="000000"/>
          <w:szCs w:val="24"/>
        </w:rPr>
        <w:t>La dinámica grupal</w:t>
      </w:r>
    </w:p>
    <w:p w:rsidR="0068646D" w:rsidRDefault="00BC7B32" w:rsidP="0068646D">
      <w:pPr>
        <w:spacing w:after="240"/>
        <w:rPr>
          <w:rFonts w:ascii="Arial" w:hAnsi="Arial" w:cs="Arial"/>
          <w:color w:val="000000"/>
        </w:rPr>
      </w:pPr>
      <w:r w:rsidRPr="00AE4FB8">
        <w:rPr>
          <w:rFonts w:ascii="Arial" w:hAnsi="Arial" w:cs="Arial"/>
          <w:noProof/>
          <w:color w:val="000000"/>
          <w:sz w:val="24"/>
          <w:szCs w:val="24"/>
          <w:lang w:eastAsia="es-ES"/>
        </w:rPr>
        <w:drawing>
          <wp:inline distT="0" distB="0" distL="0" distR="0">
            <wp:extent cx="1323975" cy="1133132"/>
            <wp:effectExtent l="19050" t="0" r="9525" b="0"/>
            <wp:docPr id="56" name="Imagen 56" descr="dinamic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dinamica1.jpg"/>
                    <pic:cNvPicPr>
                      <a:picLocks noChangeAspect="1" noChangeArrowheads="1"/>
                    </pic:cNvPicPr>
                  </pic:nvPicPr>
                  <pic:blipFill>
                    <a:blip r:embed="rId6"/>
                    <a:srcRect/>
                    <a:stretch>
                      <a:fillRect/>
                    </a:stretch>
                  </pic:blipFill>
                  <pic:spPr bwMode="auto">
                    <a:xfrm>
                      <a:off x="0" y="0"/>
                      <a:ext cx="1332272" cy="1140233"/>
                    </a:xfrm>
                    <a:prstGeom prst="rect">
                      <a:avLst/>
                    </a:prstGeom>
                    <a:noFill/>
                    <a:ln w="9525">
                      <a:noFill/>
                      <a:miter lim="800000"/>
                      <a:headEnd/>
                      <a:tailEnd/>
                    </a:ln>
                  </pic:spPr>
                </pic:pic>
              </a:graphicData>
            </a:graphic>
          </wp:inline>
        </w:drawing>
      </w:r>
      <w:r w:rsidRPr="00AE4FB8">
        <w:rPr>
          <w:rFonts w:ascii="Arial" w:hAnsi="Arial" w:cs="Arial"/>
          <w:color w:val="000000"/>
          <w:sz w:val="24"/>
          <w:szCs w:val="24"/>
        </w:rPr>
        <w:br/>
      </w:r>
      <w:r w:rsidRPr="00AE4FB8">
        <w:rPr>
          <w:rFonts w:ascii="Arial" w:hAnsi="Arial" w:cs="Arial"/>
          <w:color w:val="000000"/>
          <w:sz w:val="24"/>
          <w:szCs w:val="24"/>
        </w:rPr>
        <w:br/>
      </w:r>
      <w:r w:rsidRPr="00AE4FB8">
        <w:rPr>
          <w:rStyle w:val="Textoennegrita"/>
          <w:rFonts w:ascii="Arial" w:hAnsi="Arial" w:cs="Arial"/>
          <w:color w:val="000000"/>
          <w:sz w:val="24"/>
          <w:szCs w:val="24"/>
        </w:rPr>
        <w:t>LA DINAMICA GRUPAL</w:t>
      </w:r>
      <w:r w:rsidRPr="00AE4FB8">
        <w:rPr>
          <w:rFonts w:ascii="Arial" w:hAnsi="Arial" w:cs="Arial"/>
          <w:color w:val="000000"/>
          <w:sz w:val="24"/>
          <w:szCs w:val="24"/>
        </w:rPr>
        <w:br/>
      </w:r>
      <w:r w:rsidRPr="00AE4FB8">
        <w:rPr>
          <w:rFonts w:ascii="Arial" w:hAnsi="Arial" w:cs="Arial"/>
          <w:color w:val="000000"/>
        </w:rPr>
        <w:br/>
      </w:r>
      <w:r w:rsidRPr="00AE4FB8">
        <w:rPr>
          <w:rStyle w:val="Textoennegrita"/>
          <w:rFonts w:ascii="Arial" w:hAnsi="Arial" w:cs="Arial"/>
          <w:color w:val="000000"/>
        </w:rPr>
        <w:t>El PASAJE DEL YO AL NOSOTROS, ORGANIZADORES DE UN GRUPO.</w:t>
      </w:r>
      <w:r w:rsidRPr="00AE4FB8">
        <w:rPr>
          <w:rFonts w:ascii="Arial" w:hAnsi="Arial" w:cs="Arial"/>
          <w:b/>
          <w:bCs/>
          <w:color w:val="000000"/>
        </w:rPr>
        <w:br/>
      </w:r>
      <w:r>
        <w:rPr>
          <w:rFonts w:ascii="Arial" w:hAnsi="Arial" w:cs="Arial"/>
          <w:color w:val="000000"/>
        </w:rPr>
        <w:br/>
      </w:r>
      <w:r>
        <w:rPr>
          <w:rStyle w:val="Textoennegrita"/>
          <w:rFonts w:ascii="Arial" w:hAnsi="Arial" w:cs="Arial"/>
          <w:color w:val="000000"/>
        </w:rPr>
        <w:t>Introducción</w:t>
      </w:r>
      <w:r>
        <w:rPr>
          <w:rFonts w:ascii="Arial" w:hAnsi="Arial" w:cs="Arial"/>
          <w:color w:val="000000"/>
        </w:rPr>
        <w:br/>
        <w:t>Al pretender desarrollar las actividades pertenecientes a un curso que versa sobre manejo efectivo de grupo, no podemos dejar a un lado lo que en realidad fundamenta los fenómenos que ocurren dentro de los grupos.</w:t>
      </w:r>
      <w:r>
        <w:rPr>
          <w:rFonts w:ascii="Arial" w:hAnsi="Arial" w:cs="Arial"/>
          <w:color w:val="000000"/>
        </w:rPr>
        <w:br/>
      </w:r>
      <w:r>
        <w:rPr>
          <w:rFonts w:ascii="Arial" w:hAnsi="Arial" w:cs="Arial"/>
          <w:color w:val="000000"/>
        </w:rPr>
        <w:br/>
        <w:t xml:space="preserve">Según lo expresa </w:t>
      </w:r>
      <w:proofErr w:type="spellStart"/>
      <w:r>
        <w:rPr>
          <w:rFonts w:ascii="Arial" w:hAnsi="Arial" w:cs="Arial"/>
          <w:color w:val="000000"/>
        </w:rPr>
        <w:t>Olmsted</w:t>
      </w:r>
      <w:proofErr w:type="spellEnd"/>
      <w:r>
        <w:rPr>
          <w:rFonts w:ascii="Arial" w:hAnsi="Arial" w:cs="Arial"/>
          <w:color w:val="000000"/>
        </w:rPr>
        <w:t xml:space="preserve"> (1963), “la dinámica de grupo constituye el intento más difundido y de mayor influencia en estos momentos, en el estudio de los grupos”, Klineberg (1963) sostiene por otro lago que, “no es fácil definir o limitar la importante zona de la dinámica de grupo”, la cual en una primera definición de acuerdo a este último autor consistiría en “la teoría de la naturaleza de los grupos y de la interacción dentro de los grupos” e incluye un cierto número de técnicas.</w:t>
      </w:r>
      <w:r>
        <w:rPr>
          <w:rFonts w:ascii="Arial" w:hAnsi="Arial" w:cs="Arial"/>
          <w:color w:val="000000"/>
        </w:rPr>
        <w:br/>
      </w:r>
      <w:r>
        <w:rPr>
          <w:rFonts w:ascii="Arial" w:hAnsi="Arial" w:cs="Arial"/>
          <w:color w:val="000000"/>
        </w:rPr>
        <w:br/>
        <w:t xml:space="preserve">Por otra parte para </w:t>
      </w:r>
      <w:proofErr w:type="spellStart"/>
      <w:r>
        <w:rPr>
          <w:rFonts w:ascii="Arial" w:hAnsi="Arial" w:cs="Arial"/>
          <w:color w:val="000000"/>
        </w:rPr>
        <w:t>Knowles</w:t>
      </w:r>
      <w:proofErr w:type="spellEnd"/>
      <w:r>
        <w:rPr>
          <w:rFonts w:ascii="Arial" w:hAnsi="Arial" w:cs="Arial"/>
          <w:color w:val="000000"/>
        </w:rPr>
        <w:t xml:space="preserve"> (1962), la dinámica de grupo “se refiere a las fuerzas que actúan en cada grupo a lo largo de su existencia y que lo hacen comportarse en la forma como se comporta”. Son precisamente estas fuerzas las que constituyen el aspecto dinámico del grupo; esto último no es otra cosa que el movimiento, la acción, el cambio, la interacción, la reacción, la transformación que se vive y se experimenta dentro del mismo.</w:t>
      </w:r>
      <w:r>
        <w:rPr>
          <w:rFonts w:ascii="Arial" w:hAnsi="Arial" w:cs="Arial"/>
          <w:color w:val="000000"/>
        </w:rPr>
        <w:br/>
      </w:r>
      <w:r>
        <w:rPr>
          <w:rFonts w:ascii="Arial" w:hAnsi="Arial" w:cs="Arial"/>
          <w:color w:val="000000"/>
        </w:rPr>
        <w:br/>
        <w:t>La interacción o acción recíproca de estas fuerzas y sus efectos resultantes sobre un grupo dado, constituyen su dinámica. En una definición más amplia y desde otra perspectiva; la dinámica de grupo es un “campo de estudio, una rama de las ciencias sociales que se dedica a aplicar métodos científicos para determinar por qué los grupos se comportan en la manera como lo hacen”.</w:t>
      </w:r>
      <w:r>
        <w:rPr>
          <w:rFonts w:ascii="Arial" w:hAnsi="Arial" w:cs="Arial"/>
          <w:color w:val="000000"/>
        </w:rPr>
        <w:br/>
      </w:r>
      <w:r>
        <w:rPr>
          <w:rFonts w:ascii="Arial" w:hAnsi="Arial" w:cs="Arial"/>
          <w:color w:val="000000"/>
        </w:rPr>
        <w:br/>
        <w:t>El término dinámica implica la noción de unas fuerzas complejas e interdependientes dentro de un campo o marco común. Es importante señalar después de haber revisado algunas definiciones que la “expresión dinámica de grupo” no siempre se utiliza, en un sentido preciso. Como consecuencia, han surgido expresiones sustitutivas, tales como: procesos de grupo, psicología de grupo, relaciones humanas, que no expresan el término en un sentido exacto.</w:t>
      </w:r>
    </w:p>
    <w:p w:rsidR="00182F55" w:rsidRDefault="00BC7B32" w:rsidP="0068646D">
      <w:pPr>
        <w:spacing w:after="240"/>
        <w:rPr>
          <w:rStyle w:val="Textoennegrita"/>
          <w:rFonts w:ascii="Arial" w:hAnsi="Arial" w:cs="Arial"/>
          <w:color w:val="000000"/>
        </w:rPr>
      </w:pPr>
      <w:r>
        <w:rPr>
          <w:rFonts w:ascii="Arial" w:hAnsi="Arial" w:cs="Arial"/>
          <w:color w:val="000000"/>
        </w:rPr>
        <w:br/>
      </w:r>
    </w:p>
    <w:p w:rsidR="0068646D" w:rsidRDefault="00BC7B32" w:rsidP="0068646D">
      <w:pPr>
        <w:spacing w:after="240"/>
        <w:rPr>
          <w:rFonts w:ascii="Arial" w:hAnsi="Arial" w:cs="Arial"/>
          <w:color w:val="000000"/>
        </w:rPr>
      </w:pPr>
      <w:r>
        <w:rPr>
          <w:rStyle w:val="Textoennegrita"/>
          <w:rFonts w:ascii="Arial" w:hAnsi="Arial" w:cs="Arial"/>
          <w:color w:val="000000"/>
        </w:rPr>
        <w:lastRenderedPageBreak/>
        <w:t xml:space="preserve"> El PASAJE DEL YO AL NOSOTROS, ORGANIZADORES DE UN GRUPO</w:t>
      </w:r>
      <w:r>
        <w:rPr>
          <w:rFonts w:ascii="Arial" w:hAnsi="Arial" w:cs="Arial"/>
          <w:color w:val="000000"/>
        </w:rPr>
        <w:br/>
      </w:r>
      <w:r>
        <w:rPr>
          <w:rFonts w:ascii="Arial" w:hAnsi="Arial" w:cs="Arial"/>
          <w:color w:val="000000"/>
        </w:rPr>
        <w:br/>
      </w:r>
      <w:r>
        <w:rPr>
          <w:rFonts w:ascii="Arial" w:hAnsi="Arial" w:cs="Arial"/>
          <w:color w:val="000000"/>
        </w:rPr>
        <w:br/>
      </w:r>
      <w:r>
        <w:rPr>
          <w:rFonts w:ascii="Arial" w:hAnsi="Arial" w:cs="Arial"/>
          <w:noProof/>
          <w:color w:val="000000"/>
          <w:lang w:eastAsia="es-ES"/>
        </w:rPr>
        <w:drawing>
          <wp:inline distT="0" distB="0" distL="0" distR="0">
            <wp:extent cx="1752600" cy="1168400"/>
            <wp:effectExtent l="19050" t="0" r="0" b="0"/>
            <wp:docPr id="57" name="Imagen 57" descr="dinamic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dinamica2.jpg"/>
                    <pic:cNvPicPr>
                      <a:picLocks noChangeAspect="1" noChangeArrowheads="1"/>
                    </pic:cNvPicPr>
                  </pic:nvPicPr>
                  <pic:blipFill>
                    <a:blip r:embed="rId7"/>
                    <a:srcRect/>
                    <a:stretch>
                      <a:fillRect/>
                    </a:stretch>
                  </pic:blipFill>
                  <pic:spPr bwMode="auto">
                    <a:xfrm>
                      <a:off x="0" y="0"/>
                      <a:ext cx="1752600" cy="1168400"/>
                    </a:xfrm>
                    <a:prstGeom prst="rect">
                      <a:avLst/>
                    </a:prstGeom>
                    <a:noFill/>
                    <a:ln w="9525">
                      <a:noFill/>
                      <a:miter lim="800000"/>
                      <a:headEnd/>
                      <a:tailEnd/>
                    </a:ln>
                  </pic:spPr>
                </pic:pic>
              </a:graphicData>
            </a:graphic>
          </wp:inline>
        </w:drawing>
      </w:r>
      <w:r>
        <w:rPr>
          <w:rFonts w:ascii="Arial" w:hAnsi="Arial" w:cs="Arial"/>
          <w:color w:val="000000"/>
        </w:rPr>
        <w:br/>
      </w:r>
      <w:r>
        <w:rPr>
          <w:rFonts w:ascii="Arial" w:hAnsi="Arial" w:cs="Arial"/>
          <w:color w:val="000000"/>
        </w:rPr>
        <w:br/>
      </w:r>
      <w:r>
        <w:rPr>
          <w:rFonts w:ascii="Arial" w:hAnsi="Arial" w:cs="Arial"/>
          <w:color w:val="000000"/>
        </w:rPr>
        <w:br/>
        <w:t>En primer lugar, debemos considerar que no existe una técnica mejor que otra, sino que éstas deben ser elegidas en función de la particularidad de cada situación teniendo en cuenta las características de los que participarán y los objetivos que queremos alcanzar.</w:t>
      </w:r>
      <w:r>
        <w:rPr>
          <w:rFonts w:ascii="Arial" w:hAnsi="Arial" w:cs="Arial"/>
          <w:color w:val="000000"/>
        </w:rPr>
        <w:br/>
      </w:r>
      <w:r>
        <w:rPr>
          <w:rFonts w:ascii="Arial" w:hAnsi="Arial" w:cs="Arial"/>
          <w:color w:val="000000"/>
        </w:rPr>
        <w:br/>
        <w:t>El moderador deberá conocer la técnica en profundidad a fin de poder llevar adelante su tarea, esto es, orientar a los participantes a lograr los objetivos propuestos por las consignas de trabajo. El moderador sabrá así marcar los tiempos, orientar a los participantes para que puedan resolver los problemas que se van presentando, favorecer el intercambio y la reflexión y fijar los límites y alcances de la propuesta.</w:t>
      </w:r>
      <w:r>
        <w:rPr>
          <w:rFonts w:ascii="Arial" w:hAnsi="Arial" w:cs="Arial"/>
          <w:color w:val="000000"/>
        </w:rPr>
        <w:br/>
      </w:r>
      <w:r>
        <w:rPr>
          <w:rFonts w:ascii="Arial" w:hAnsi="Arial" w:cs="Arial"/>
          <w:color w:val="000000"/>
        </w:rPr>
        <w:br/>
        <w:t xml:space="preserve">Podernos analizar que en muchas ocasiones iniciamos identificándonos y con la convivencia grupal, nos vamos integrando a medida que nos compenetramos cada día </w:t>
      </w:r>
      <w:proofErr w:type="spellStart"/>
      <w:r>
        <w:rPr>
          <w:rFonts w:ascii="Arial" w:hAnsi="Arial" w:cs="Arial"/>
          <w:color w:val="000000"/>
        </w:rPr>
        <w:t>mas</w:t>
      </w:r>
      <w:proofErr w:type="spellEnd"/>
      <w:r>
        <w:rPr>
          <w:rFonts w:ascii="Arial" w:hAnsi="Arial" w:cs="Arial"/>
          <w:color w:val="000000"/>
        </w:rPr>
        <w:t xml:space="preserve"> en la elaboración de un trabajo, podemos ser líderes en un momento dado, pero sin el nosotros no podemos lograr alcanzar los éxitos dentro de la dinámica grupal.</w:t>
      </w:r>
      <w:r>
        <w:rPr>
          <w:rFonts w:ascii="Arial" w:hAnsi="Arial" w:cs="Arial"/>
          <w:color w:val="000000"/>
        </w:rPr>
        <w:br/>
      </w:r>
      <w:r>
        <w:rPr>
          <w:rFonts w:ascii="Arial" w:hAnsi="Arial" w:cs="Arial"/>
          <w:color w:val="000000"/>
        </w:rPr>
        <w:br/>
        <w:t>Es importante la participación de cada uno de los integrantes del grupo, a nivel virtual estamos unidos por el espacio cibernético, en donde intercambiamos ideas y compartimos tareas a realizar, además nos ayuda a conocernos un poco Con respecto a la literatura, también son diferentes para este creador informático. "Los escritores nos invitan a compartir su punto de vista; aquí, tú lo creas, y quienes te contemplan tienen el suyo propio también".</w:t>
      </w:r>
      <w:r>
        <w:rPr>
          <w:rFonts w:ascii="Arial" w:hAnsi="Arial" w:cs="Arial"/>
          <w:color w:val="000000"/>
        </w:rPr>
        <w:br/>
      </w:r>
      <w:r>
        <w:rPr>
          <w:rFonts w:ascii="Arial" w:hAnsi="Arial" w:cs="Arial"/>
          <w:color w:val="000000"/>
        </w:rPr>
        <w:br/>
        <w:t xml:space="preserve">Aunque no deja de guardar similitudes con la evasión literaria. Los delirios que creó Cervantes para el Quijote pueden pasar por cuerdos hoy por medio de cualquier avatar; el deseo que Oscar Wilde trasladó a su personaje </w:t>
      </w:r>
      <w:proofErr w:type="spellStart"/>
      <w:r>
        <w:rPr>
          <w:rFonts w:ascii="Arial" w:hAnsi="Arial" w:cs="Arial"/>
          <w:color w:val="000000"/>
        </w:rPr>
        <w:t>Dorian</w:t>
      </w:r>
      <w:proofErr w:type="spellEnd"/>
      <w:r>
        <w:rPr>
          <w:rFonts w:ascii="Arial" w:hAnsi="Arial" w:cs="Arial"/>
          <w:color w:val="000000"/>
        </w:rPr>
        <w:t xml:space="preserve"> Gray está ya en el reflejo de ese nuevo espejo que nos devuelve el ordenador</w:t>
      </w:r>
      <w:r>
        <w:rPr>
          <w:rFonts w:ascii="Arial" w:hAnsi="Arial" w:cs="Arial"/>
          <w:color w:val="000000"/>
        </w:rPr>
        <w:br/>
      </w:r>
      <w:r>
        <w:rPr>
          <w:rFonts w:ascii="Arial" w:hAnsi="Arial" w:cs="Arial"/>
          <w:color w:val="000000"/>
        </w:rPr>
        <w:br/>
      </w:r>
      <w:r>
        <w:rPr>
          <w:rStyle w:val="Textoennegrita"/>
          <w:rFonts w:ascii="Arial" w:hAnsi="Arial" w:cs="Arial"/>
          <w:color w:val="000000"/>
        </w:rPr>
        <w:t>Tema</w:t>
      </w:r>
      <w:r>
        <w:rPr>
          <w:rFonts w:ascii="Arial" w:hAnsi="Arial" w:cs="Arial"/>
          <w:color w:val="000000"/>
        </w:rPr>
        <w:br/>
        <w:t>La temática debe guardar estrecha relación con los contenidos sobre los que se requiera trabajar. Y por lo tanto, deben los tópicos deben ser factibles de ser abordados por el grupo de acuerdo a sus características.</w:t>
      </w:r>
      <w:r>
        <w:rPr>
          <w:rFonts w:ascii="Arial" w:hAnsi="Arial" w:cs="Arial"/>
          <w:color w:val="000000"/>
        </w:rPr>
        <w:br/>
      </w:r>
      <w:r>
        <w:rPr>
          <w:rFonts w:ascii="Arial" w:hAnsi="Arial" w:cs="Arial"/>
          <w:color w:val="000000"/>
        </w:rPr>
        <w:br/>
      </w:r>
      <w:r>
        <w:rPr>
          <w:rStyle w:val="Textoennegrita"/>
          <w:rFonts w:ascii="Arial" w:hAnsi="Arial" w:cs="Arial"/>
          <w:color w:val="000000"/>
        </w:rPr>
        <w:t>Objetivo</w:t>
      </w:r>
      <w:r>
        <w:rPr>
          <w:rFonts w:ascii="Arial" w:hAnsi="Arial" w:cs="Arial"/>
          <w:color w:val="000000"/>
        </w:rPr>
        <w:br/>
        <w:t>Es necesario definir precisamente cuáles son los logros esperables para la dinámica grupal a fin de no perder de vista el motivo por el cual se consigna la tarea.</w:t>
      </w:r>
      <w:r>
        <w:rPr>
          <w:rFonts w:ascii="Arial" w:hAnsi="Arial" w:cs="Arial"/>
          <w:color w:val="000000"/>
        </w:rPr>
        <w:br/>
      </w:r>
      <w:r>
        <w:rPr>
          <w:rFonts w:ascii="Arial" w:hAnsi="Arial" w:cs="Arial"/>
          <w:color w:val="000000"/>
        </w:rPr>
        <w:lastRenderedPageBreak/>
        <w:br/>
        <w:t>En cualquier caso, es necesario que la metodología propuesta prevea la relación entre práctica y la teoría de modo tal que permita regresar a la práctica para transformarla y optimizarla.</w:t>
      </w:r>
      <w:r>
        <w:rPr>
          <w:rFonts w:ascii="Arial" w:hAnsi="Arial" w:cs="Arial"/>
          <w:color w:val="000000"/>
        </w:rPr>
        <w:br/>
      </w:r>
      <w:r>
        <w:rPr>
          <w:rFonts w:ascii="Arial" w:hAnsi="Arial" w:cs="Arial"/>
          <w:color w:val="000000"/>
        </w:rPr>
        <w:br/>
      </w:r>
      <w:r>
        <w:rPr>
          <w:rStyle w:val="Textoennegrita"/>
          <w:rFonts w:ascii="Arial" w:hAnsi="Arial" w:cs="Arial"/>
          <w:color w:val="000000"/>
        </w:rPr>
        <w:t>Momento y clima</w:t>
      </w:r>
      <w:r>
        <w:rPr>
          <w:rFonts w:ascii="Arial" w:hAnsi="Arial" w:cs="Arial"/>
          <w:color w:val="000000"/>
        </w:rPr>
        <w:br/>
        <w:t>Es necesario identificar las características particulares del momento en que una técnica será aplicada. Por ejemplo, hay momento en que predomina el conflicto, que puede actuar como un obstáculo, o por el contrario, como un instrumento facilitador. Por otra parte, dentro del contexto educativo, hay momentos destinados a diagnosticar, a planificar, a ejercitar, o incluso a evaluar. Los participantes tendrán diferentes disposiciones y reconocer la situación es vital para escoger la técnica más adecuada.</w:t>
      </w:r>
      <w:r>
        <w:rPr>
          <w:rFonts w:ascii="Arial" w:hAnsi="Arial" w:cs="Arial"/>
          <w:color w:val="000000"/>
        </w:rPr>
        <w:br/>
      </w:r>
      <w:r>
        <w:rPr>
          <w:rFonts w:ascii="Arial" w:hAnsi="Arial" w:cs="Arial"/>
          <w:color w:val="000000"/>
        </w:rPr>
        <w:br/>
        <w:t>El clima afectivo o emocional del grupo, también resulta relevante ya que en cualquier caso, influirá en la dinámica del trabajo y en la interacción entre los miembros del grupo.</w:t>
      </w:r>
      <w:r>
        <w:rPr>
          <w:rFonts w:ascii="Arial" w:hAnsi="Arial" w:cs="Arial"/>
          <w:color w:val="000000"/>
        </w:rPr>
        <w:br/>
      </w:r>
      <w:r>
        <w:rPr>
          <w:rFonts w:ascii="Arial" w:hAnsi="Arial" w:cs="Arial"/>
          <w:color w:val="000000"/>
        </w:rPr>
        <w:br/>
      </w:r>
      <w:r>
        <w:rPr>
          <w:rStyle w:val="Textoennegrita"/>
          <w:rFonts w:ascii="Arial" w:hAnsi="Arial" w:cs="Arial"/>
          <w:color w:val="000000"/>
        </w:rPr>
        <w:t>El tiempo</w:t>
      </w:r>
      <w:r>
        <w:rPr>
          <w:rFonts w:ascii="Arial" w:hAnsi="Arial" w:cs="Arial"/>
          <w:color w:val="000000"/>
        </w:rPr>
        <w:br/>
        <w:t>Cuánto tiempo se dispone para la llevar adelante la actividad es muy importante para determinar si la aplicación de una técnica es o no posible. Nada tan contraproducente como proponer un trabajo que no puede llevarse a cabo.</w:t>
      </w:r>
      <w:r>
        <w:rPr>
          <w:rFonts w:ascii="Arial" w:hAnsi="Arial" w:cs="Arial"/>
          <w:color w:val="000000"/>
        </w:rPr>
        <w:br/>
      </w:r>
      <w:r>
        <w:rPr>
          <w:rFonts w:ascii="Arial" w:hAnsi="Arial" w:cs="Arial"/>
          <w:color w:val="000000"/>
        </w:rPr>
        <w:br/>
      </w:r>
      <w:r>
        <w:rPr>
          <w:rStyle w:val="Textoennegrita"/>
          <w:rFonts w:ascii="Arial" w:hAnsi="Arial" w:cs="Arial"/>
          <w:color w:val="000000"/>
        </w:rPr>
        <w:t>Los participantes</w:t>
      </w:r>
      <w:r>
        <w:rPr>
          <w:rFonts w:ascii="Arial" w:hAnsi="Arial" w:cs="Arial"/>
          <w:color w:val="000000"/>
        </w:rPr>
        <w:br/>
        <w:t>Es importante conocer el grupo al que se le propondrá la dinámica. Debemos considerar sus intereses, motivaciones y por supuesto, sus capacidades.</w:t>
      </w:r>
      <w:r>
        <w:rPr>
          <w:rFonts w:ascii="Arial" w:hAnsi="Arial" w:cs="Arial"/>
          <w:color w:val="000000"/>
        </w:rPr>
        <w:br/>
      </w:r>
      <w:r>
        <w:rPr>
          <w:rFonts w:ascii="Arial" w:hAnsi="Arial" w:cs="Arial"/>
          <w:color w:val="000000"/>
        </w:rPr>
        <w:br/>
      </w:r>
      <w:r>
        <w:rPr>
          <w:rStyle w:val="Textoennegrita"/>
          <w:rFonts w:ascii="Arial" w:hAnsi="Arial" w:cs="Arial"/>
          <w:color w:val="000000"/>
        </w:rPr>
        <w:t>Las Técnicas de Dinámica Grupal: Técnicas en las que interviene un experto</w:t>
      </w:r>
      <w:r>
        <w:rPr>
          <w:rFonts w:ascii="Arial" w:hAnsi="Arial" w:cs="Arial"/>
          <w:color w:val="000000"/>
        </w:rPr>
        <w:t xml:space="preserve"> </w:t>
      </w:r>
    </w:p>
    <w:p w:rsidR="0068646D" w:rsidRDefault="00BC7B32" w:rsidP="00BC7B32">
      <w:pPr>
        <w:spacing w:after="240"/>
        <w:rPr>
          <w:rStyle w:val="Textoennegrita"/>
          <w:rFonts w:ascii="Arial" w:hAnsi="Arial" w:cs="Arial"/>
          <w:color w:val="000000"/>
        </w:rPr>
      </w:pPr>
      <w:r>
        <w:rPr>
          <w:rStyle w:val="Textoennegrita"/>
          <w:rFonts w:ascii="Arial" w:hAnsi="Arial" w:cs="Arial"/>
          <w:color w:val="000000"/>
        </w:rPr>
        <w:t>Simposio</w:t>
      </w:r>
      <w:r>
        <w:rPr>
          <w:rFonts w:ascii="Arial" w:hAnsi="Arial" w:cs="Arial"/>
          <w:color w:val="000000"/>
        </w:rPr>
        <w:br/>
        <w:t>Se trata de reunir un grupo de especialistas sobre un tema de con el objeto de desarrollar y profundizar sobre éste. La idea es dar a la audiencia una perspectiva global que abarque diferentes miradas de manera tal que cada experto vaya aportando la perspectiva de su propia exposición.</w:t>
      </w:r>
      <w:r>
        <w:rPr>
          <w:rFonts w:ascii="Arial" w:hAnsi="Arial" w:cs="Arial"/>
          <w:color w:val="000000"/>
        </w:rPr>
        <w:br/>
      </w:r>
      <w:r>
        <w:rPr>
          <w:rFonts w:ascii="Arial" w:hAnsi="Arial" w:cs="Arial"/>
          <w:color w:val="000000"/>
        </w:rPr>
        <w:br/>
        <w:t>Es un eficiente recurso para ampliar conocimientos sobre un tema en especial. Su aplicación escolar, permite a los alumnos hacer preguntas a los miembros del simposio generando un autentico aprendizaje grupal.</w:t>
      </w:r>
      <w:r>
        <w:rPr>
          <w:rFonts w:ascii="Arial" w:hAnsi="Arial" w:cs="Arial"/>
          <w:color w:val="000000"/>
        </w:rPr>
        <w:br/>
      </w:r>
      <w:r>
        <w:rPr>
          <w:rFonts w:ascii="Arial" w:hAnsi="Arial" w:cs="Arial"/>
          <w:color w:val="000000"/>
        </w:rPr>
        <w:br/>
      </w:r>
      <w:r>
        <w:rPr>
          <w:rStyle w:val="Textoennegrita"/>
          <w:rFonts w:ascii="Arial" w:hAnsi="Arial" w:cs="Arial"/>
          <w:color w:val="000000"/>
        </w:rPr>
        <w:t>Mesa redonda</w:t>
      </w:r>
      <w:r>
        <w:rPr>
          <w:rFonts w:ascii="Arial" w:hAnsi="Arial" w:cs="Arial"/>
          <w:color w:val="000000"/>
        </w:rPr>
        <w:br/>
        <w:t>Un grupo de expertos con miradas diferentes, complementarias o incluso contradictorias exponen frente a un auditorio sus puntos de vista en forma sucesiva.</w:t>
      </w:r>
      <w:r>
        <w:rPr>
          <w:rFonts w:ascii="Arial" w:hAnsi="Arial" w:cs="Arial"/>
          <w:color w:val="000000"/>
        </w:rPr>
        <w:br/>
      </w:r>
      <w:r>
        <w:rPr>
          <w:rFonts w:ascii="Arial" w:hAnsi="Arial" w:cs="Arial"/>
          <w:color w:val="000000"/>
        </w:rPr>
        <w:br/>
        <w:t>El objetivo es poner en evidencia la confrontación y evitar enfoques tendenciosos o parciales. Es necesario que la mesa redonda tenga un coordinador a fin de ordenar las exposiciones. La técnica pretende promover el debate y requiere que los disertantes no solo sean expertos en el tema que discuten sino también buenos argumentadores.</w:t>
      </w:r>
      <w:r>
        <w:rPr>
          <w:rFonts w:ascii="Arial" w:hAnsi="Arial" w:cs="Arial"/>
          <w:color w:val="000000"/>
        </w:rPr>
        <w:br/>
      </w:r>
      <w:r>
        <w:rPr>
          <w:rFonts w:ascii="Arial" w:hAnsi="Arial" w:cs="Arial"/>
          <w:color w:val="000000"/>
        </w:rPr>
        <w:br/>
      </w:r>
      <w:r>
        <w:rPr>
          <w:rStyle w:val="Textoennegrita"/>
          <w:rFonts w:ascii="Arial" w:hAnsi="Arial" w:cs="Arial"/>
          <w:color w:val="000000"/>
        </w:rPr>
        <w:lastRenderedPageBreak/>
        <w:t>Panel</w:t>
      </w:r>
      <w:r>
        <w:rPr>
          <w:rFonts w:ascii="Arial" w:hAnsi="Arial" w:cs="Arial"/>
          <w:color w:val="000000"/>
        </w:rPr>
        <w:br/>
        <w:t>Se reúnen varias personas para exponer ideas sobre un tema en particular. Pero no actúan como oradores sino que intercambian sus ideas en tono de debate exponiendo su punto de vista. Es importante que el debate no se desvíe del tema propuesto. El objetivo es permitir a la audiencia abordar un tema desde argumentaciones diferentes o complementarias.</w:t>
      </w:r>
      <w:r>
        <w:rPr>
          <w:rFonts w:ascii="Arial" w:hAnsi="Arial" w:cs="Arial"/>
          <w:color w:val="000000"/>
        </w:rPr>
        <w:br/>
      </w:r>
      <w:r>
        <w:rPr>
          <w:rFonts w:ascii="Arial" w:hAnsi="Arial" w:cs="Arial"/>
          <w:color w:val="000000"/>
        </w:rPr>
        <w:br/>
      </w:r>
      <w:r>
        <w:rPr>
          <w:rStyle w:val="Textoennegrita"/>
          <w:rFonts w:ascii="Arial" w:hAnsi="Arial" w:cs="Arial"/>
          <w:color w:val="000000"/>
        </w:rPr>
        <w:t>Las Técnicas de Dinámica Grupal: Técnicas en las que interviene el grupo</w:t>
      </w:r>
      <w:r>
        <w:rPr>
          <w:rFonts w:ascii="Arial" w:hAnsi="Arial" w:cs="Arial"/>
          <w:color w:val="000000"/>
        </w:rPr>
        <w:br/>
      </w:r>
      <w:r>
        <w:rPr>
          <w:rFonts w:ascii="Arial" w:hAnsi="Arial" w:cs="Arial"/>
          <w:color w:val="000000"/>
        </w:rPr>
        <w:br/>
      </w:r>
      <w:proofErr w:type="spellStart"/>
      <w:r>
        <w:rPr>
          <w:rStyle w:val="Textoennegrita"/>
          <w:rFonts w:ascii="Arial" w:hAnsi="Arial" w:cs="Arial"/>
          <w:color w:val="000000"/>
        </w:rPr>
        <w:t>Phililips</w:t>
      </w:r>
      <w:proofErr w:type="spellEnd"/>
      <w:r>
        <w:rPr>
          <w:rStyle w:val="Textoennegrita"/>
          <w:rFonts w:ascii="Arial" w:hAnsi="Arial" w:cs="Arial"/>
          <w:color w:val="000000"/>
        </w:rPr>
        <w:t xml:space="preserve"> 66</w:t>
      </w:r>
      <w:r>
        <w:rPr>
          <w:rFonts w:ascii="Arial" w:hAnsi="Arial" w:cs="Arial"/>
          <w:color w:val="000000"/>
        </w:rPr>
        <w:br/>
        <w:t>Se divide al grupo en subgrupos de seis personas cada uno para discutir durante seis minutos un tema y llegar a una conclusión. De los informantes de todos los subgrupos de extrae una conclusión general.</w:t>
      </w:r>
      <w:r>
        <w:rPr>
          <w:rFonts w:ascii="Arial" w:hAnsi="Arial" w:cs="Arial"/>
          <w:color w:val="000000"/>
        </w:rPr>
        <w:br/>
      </w:r>
      <w:r>
        <w:rPr>
          <w:rFonts w:ascii="Arial" w:hAnsi="Arial" w:cs="Arial"/>
          <w:color w:val="000000"/>
        </w:rPr>
        <w:br/>
        <w:t>La técnica permite promover la participación activa de todos los miembros del grupo, aunque éste sea muy grande. También permite relevar opiniones de todos los miembros en un tiempo muy breve.</w:t>
      </w:r>
      <w:r>
        <w:rPr>
          <w:rFonts w:ascii="Arial" w:hAnsi="Arial" w:cs="Arial"/>
          <w:color w:val="000000"/>
        </w:rPr>
        <w:br/>
      </w:r>
      <w:r>
        <w:rPr>
          <w:rFonts w:ascii="Arial" w:hAnsi="Arial" w:cs="Arial"/>
          <w:color w:val="000000"/>
        </w:rPr>
        <w:br/>
        <w:t>La idea principal es desarrollar la capacidad de síntesis y concentración y que es una buena herramienta para superar las inhibiciones que se presentan en las participaciones dentro de un grupo muy amplio.</w:t>
      </w:r>
      <w:r>
        <w:rPr>
          <w:rFonts w:ascii="Arial" w:hAnsi="Arial" w:cs="Arial"/>
          <w:color w:val="000000"/>
        </w:rPr>
        <w:br/>
      </w:r>
      <w:r>
        <w:rPr>
          <w:rFonts w:ascii="Arial" w:hAnsi="Arial" w:cs="Arial"/>
          <w:color w:val="000000"/>
        </w:rPr>
        <w:br/>
      </w:r>
      <w:r>
        <w:rPr>
          <w:rStyle w:val="Textoennegrita"/>
          <w:rFonts w:ascii="Arial" w:hAnsi="Arial" w:cs="Arial"/>
          <w:color w:val="000000"/>
        </w:rPr>
        <w:t>Cuchicheo</w:t>
      </w:r>
      <w:r>
        <w:rPr>
          <w:rFonts w:ascii="Arial" w:hAnsi="Arial" w:cs="Arial"/>
          <w:color w:val="000000"/>
        </w:rPr>
        <w:br/>
        <w:t>Cuchichear significa hablar en voz baja para que otros no se enteren. La técnica consiste en dividir el grupo en parejas a fin de que traten el tema en cuestión. De esta manera se propicia un trabajo de todo el grupo y se puede obtener rápidamente una opinión general.</w:t>
      </w:r>
      <w:r>
        <w:rPr>
          <w:rFonts w:ascii="Arial" w:hAnsi="Arial" w:cs="Arial"/>
          <w:color w:val="000000"/>
        </w:rPr>
        <w:br/>
      </w:r>
      <w:r>
        <w:rPr>
          <w:rFonts w:ascii="Arial" w:hAnsi="Arial" w:cs="Arial"/>
          <w:color w:val="000000"/>
        </w:rPr>
        <w:br/>
      </w:r>
      <w:r>
        <w:rPr>
          <w:rStyle w:val="Textoennegrita"/>
          <w:rFonts w:ascii="Arial" w:hAnsi="Arial" w:cs="Arial"/>
          <w:color w:val="000000"/>
        </w:rPr>
        <w:t>Foro</w:t>
      </w:r>
      <w:r>
        <w:rPr>
          <w:rFonts w:ascii="Arial" w:hAnsi="Arial" w:cs="Arial"/>
          <w:color w:val="000000"/>
        </w:rPr>
        <w:br/>
        <w:t>En el foro pueden participar todos los presentes en una reunión. En general, esta técnica puede usarse luego de una actividad que genere un interés significativo en todo el auditorio.</w:t>
      </w:r>
      <w:r>
        <w:rPr>
          <w:rFonts w:ascii="Arial" w:hAnsi="Arial" w:cs="Arial"/>
          <w:color w:val="000000"/>
        </w:rPr>
        <w:br/>
      </w:r>
      <w:r>
        <w:rPr>
          <w:rFonts w:ascii="Arial" w:hAnsi="Arial" w:cs="Arial"/>
          <w:color w:val="000000"/>
        </w:rPr>
        <w:br/>
        <w:t>La finalidad del foro es posibilitar la libre expresión de las ideas a través de un clima informal. El coordinador juega en consecuencia, un papel importante, en tanto debe favorecer y controlar la participación espontánea y previsible de un público numeroso.</w:t>
      </w:r>
      <w:r>
        <w:rPr>
          <w:rFonts w:ascii="Arial" w:hAnsi="Arial" w:cs="Arial"/>
          <w:color w:val="000000"/>
        </w:rPr>
        <w:br/>
      </w:r>
      <w:r>
        <w:rPr>
          <w:rFonts w:ascii="Arial" w:hAnsi="Arial" w:cs="Arial"/>
          <w:color w:val="000000"/>
        </w:rPr>
        <w:br/>
        <w:t>Aún dentro de la informalidad, existen algunas reglas que deben tenerse en cuenta en todo foro:</w:t>
      </w:r>
      <w:r>
        <w:rPr>
          <w:rFonts w:ascii="Arial" w:hAnsi="Arial" w:cs="Arial"/>
          <w:color w:val="000000"/>
        </w:rPr>
        <w:br/>
      </w:r>
      <w:r>
        <w:rPr>
          <w:rFonts w:ascii="Arial" w:hAnsi="Arial" w:cs="Arial"/>
          <w:color w:val="000000"/>
        </w:rPr>
        <w:br/>
        <w:t>a. Tiempo limitado para cada expositor</w:t>
      </w:r>
      <w:r>
        <w:rPr>
          <w:rFonts w:ascii="Arial" w:hAnsi="Arial" w:cs="Arial"/>
          <w:color w:val="000000"/>
        </w:rPr>
        <w:br/>
        <w:t>b. La exposición debe circunscribirse al tema bajo tratamiento</w:t>
      </w:r>
      <w:r>
        <w:rPr>
          <w:rFonts w:ascii="Arial" w:hAnsi="Arial" w:cs="Arial"/>
          <w:color w:val="000000"/>
        </w:rPr>
        <w:br/>
        <w:t>c. Para exponer es necesario solicitar la palabra levantando la mano (o el código pactado)</w:t>
      </w:r>
      <w:r>
        <w:rPr>
          <w:rFonts w:ascii="Arial" w:hAnsi="Arial" w:cs="Arial"/>
          <w:color w:val="000000"/>
        </w:rPr>
        <w:br/>
        <w:t>d. Evitar cualquier tipo de referencia personal.</w:t>
      </w:r>
      <w:r>
        <w:rPr>
          <w:rFonts w:ascii="Arial" w:hAnsi="Arial" w:cs="Arial"/>
          <w:color w:val="000000"/>
        </w:rPr>
        <w:br/>
      </w:r>
      <w:r>
        <w:rPr>
          <w:rFonts w:ascii="Arial" w:hAnsi="Arial" w:cs="Arial"/>
          <w:color w:val="000000"/>
        </w:rPr>
        <w:br/>
      </w:r>
    </w:p>
    <w:sectPr w:rsidR="0068646D" w:rsidSect="0020559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27685"/>
    <w:multiLevelType w:val="multilevel"/>
    <w:tmpl w:val="243A3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942C48"/>
    <w:multiLevelType w:val="multilevel"/>
    <w:tmpl w:val="F86C0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C7B32"/>
    <w:rsid w:val="00182F55"/>
    <w:rsid w:val="00205590"/>
    <w:rsid w:val="0068646D"/>
    <w:rsid w:val="006D747D"/>
    <w:rsid w:val="009B79F5"/>
    <w:rsid w:val="00BC7B32"/>
    <w:rsid w:val="00E434A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32"/>
  </w:style>
  <w:style w:type="paragraph" w:styleId="Ttulo2">
    <w:name w:val="heading 2"/>
    <w:basedOn w:val="Normal"/>
    <w:link w:val="Ttulo2Car"/>
    <w:uiPriority w:val="9"/>
    <w:qFormat/>
    <w:rsid w:val="00BC7B32"/>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BC7B32"/>
    <w:rPr>
      <w:rFonts w:ascii="Times New Roman" w:eastAsia="Times New Roman" w:hAnsi="Times New Roman" w:cs="Times New Roman"/>
      <w:b/>
      <w:bCs/>
      <w:sz w:val="36"/>
      <w:szCs w:val="36"/>
      <w:lang w:eastAsia="es-ES"/>
    </w:rPr>
  </w:style>
  <w:style w:type="character" w:styleId="Hipervnculo">
    <w:name w:val="Hyperlink"/>
    <w:basedOn w:val="Fuentedeprrafopredeter"/>
    <w:uiPriority w:val="99"/>
    <w:semiHidden/>
    <w:unhideWhenUsed/>
    <w:rsid w:val="00BC7B32"/>
    <w:rPr>
      <w:strike w:val="0"/>
      <w:dstrike w:val="0"/>
      <w:color w:val="0000FF"/>
      <w:u w:val="none"/>
      <w:effect w:val="none"/>
    </w:rPr>
  </w:style>
  <w:style w:type="character" w:styleId="nfasis">
    <w:name w:val="Emphasis"/>
    <w:basedOn w:val="Fuentedeprrafopredeter"/>
    <w:uiPriority w:val="20"/>
    <w:qFormat/>
    <w:rsid w:val="00BC7B32"/>
    <w:rPr>
      <w:i/>
      <w:iCs/>
    </w:rPr>
  </w:style>
  <w:style w:type="character" w:styleId="Textoennegrita">
    <w:name w:val="Strong"/>
    <w:basedOn w:val="Fuentedeprrafopredeter"/>
    <w:uiPriority w:val="22"/>
    <w:qFormat/>
    <w:rsid w:val="00BC7B32"/>
    <w:rPr>
      <w:b/>
      <w:bCs/>
    </w:rPr>
  </w:style>
  <w:style w:type="paragraph" w:styleId="Textodeglobo">
    <w:name w:val="Balloon Text"/>
    <w:basedOn w:val="Normal"/>
    <w:link w:val="TextodegloboCar"/>
    <w:uiPriority w:val="99"/>
    <w:semiHidden/>
    <w:unhideWhenUsed/>
    <w:rsid w:val="00BC7B3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C7B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53146-DE0C-46BE-8785-80D80A61F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1357</Words>
  <Characters>7467</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cp:lastModifiedBy>
  <cp:revision>2</cp:revision>
  <dcterms:created xsi:type="dcterms:W3CDTF">2009-06-23T02:19:00Z</dcterms:created>
  <dcterms:modified xsi:type="dcterms:W3CDTF">2009-06-23T02:19:00Z</dcterms:modified>
</cp:coreProperties>
</file>